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2817DC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893BA0" w:rsidRDefault="006D0EEC" w:rsidP="002817DC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93BA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93BA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A94F023" w14:textId="7300938F" w:rsidR="00F15B03" w:rsidRPr="00F15B03" w:rsidRDefault="00F15B03" w:rsidP="003B731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15B03">
        <w:rPr>
          <w:rFonts w:ascii="Times New Roman" w:hAnsi="Times New Roman" w:cs="Times New Roman"/>
          <w:b/>
          <w:caps/>
          <w:sz w:val="24"/>
          <w:szCs w:val="24"/>
        </w:rPr>
        <w:t>DĖL VALSTYBINĖS ŽEMĖS SKLYPo dalies PERDAVIMO NEATLYGINTINAI NAUDOTIS PAGAL PANAUDOS SUTARTĮ</w:t>
      </w:r>
    </w:p>
    <w:p w14:paraId="212573CF" w14:textId="4F816CE0" w:rsidR="00164114" w:rsidRDefault="00164114" w:rsidP="001641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321E5F1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1222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2817D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B436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E625F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6B436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31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56159F64" w14:textId="67E271C6" w:rsidR="002817DC" w:rsidRPr="001222B9" w:rsidRDefault="003A1B7E" w:rsidP="0042724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1222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1222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1222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1222B9" w:rsidRPr="001222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perduoti neatlygintinai naudotis Skuodo Pranciškaus Žadeikio gimnazijai 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valstybinės </w:t>
      </w:r>
      <w:r w:rsidR="00425CE1">
        <w:rPr>
          <w:rFonts w:ascii="Times New Roman" w:hAnsi="Times New Roman" w:cs="Times New Roman"/>
          <w:sz w:val="24"/>
          <w:szCs w:val="24"/>
          <w:lang w:val="lt-LT"/>
        </w:rPr>
        <w:t>ž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>emės sklypo, esančio Vytauto g. 1</w:t>
      </w:r>
      <w:r w:rsidR="00341527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>, Skuodo mieste</w:t>
      </w:r>
      <w:r w:rsidR="00B537F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113E7">
        <w:rPr>
          <w:rFonts w:ascii="Times New Roman" w:hAnsi="Times New Roman" w:cs="Times New Roman"/>
          <w:sz w:val="24"/>
          <w:szCs w:val="24"/>
          <w:lang w:val="lt-LT"/>
        </w:rPr>
        <w:t xml:space="preserve">unikalus 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Nr. </w:t>
      </w:r>
      <w:r w:rsidR="005113E7">
        <w:rPr>
          <w:rFonts w:ascii="Times New Roman" w:hAnsi="Times New Roman" w:cs="Times New Roman"/>
          <w:sz w:val="24"/>
          <w:szCs w:val="24"/>
          <w:lang w:val="lt-LT"/>
        </w:rPr>
        <w:t>4400-1796-6619,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 dalį 49 metų laikotarpiui patikėjimo teise valdomų pastatų, esančių Vytauto g. 14, Skuodo mieste</w:t>
      </w:r>
      <w:r w:rsidR="00425CE1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222B9"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 eksploatacijai. </w:t>
      </w:r>
    </w:p>
    <w:p w14:paraId="6F59A3CD" w14:textId="77777777" w:rsidR="00EA52C3" w:rsidRPr="001222B9" w:rsidRDefault="00EA52C3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F15B03" w:rsidRDefault="00F45F02" w:rsidP="00425CE1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2E3C2856" w14:textId="23926276" w:rsidR="001222B9" w:rsidRPr="00F15B03" w:rsidRDefault="00F15B03" w:rsidP="003B731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4 dalis, </w:t>
      </w:r>
      <w:r w:rsidRPr="00F15B03">
        <w:rPr>
          <w:rStyle w:val="clear"/>
          <w:rFonts w:ascii="Times New Roman" w:hAnsi="Times New Roman" w:cs="Times New Roman"/>
          <w:sz w:val="24"/>
          <w:szCs w:val="24"/>
          <w:lang w:val="lt-LT"/>
        </w:rPr>
        <w:t xml:space="preserve">Lietuvos Respublikos valstybės ir savivaldybių turto valdymo, naudojimo ir disponavimo juo įstatymo 14 straipsnio 1 dalies 1 punktas, 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Pr="00F15B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7 straipsnio 1 dalies 2 punktas, </w:t>
      </w:r>
      <w:r w:rsidRPr="00F15B03">
        <w:rPr>
          <w:rFonts w:ascii="Times New Roman" w:hAnsi="Times New Roman" w:cs="Times New Roman"/>
          <w:iCs/>
          <w:sz w:val="24"/>
          <w:szCs w:val="24"/>
          <w:lang w:val="lt-LT"/>
        </w:rPr>
        <w:t>8 straipsnio 1 dalis, 3 dalies 1 punktas,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>Valstybinės žemės perdavimo neatlygintinai naudotis taisyklė</w:t>
      </w:r>
      <w:r w:rsidR="00425CE1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>, patvirtinto</w:t>
      </w:r>
      <w:r w:rsidR="00425CE1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Lietuvos Respublikos Vyriausybės 1995 m. lapkričio 13 d. nutarimu Nr. 1428 </w:t>
      </w:r>
      <w:r w:rsidRPr="00F15B03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„Dėl 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Valstybinės žemės perdavimo neatlygintinai naudotis </w:t>
      </w:r>
      <w:r w:rsidRPr="00F15B03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taisyklių patvirtinimo“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Lietuvos Respublikos Vyriausybės 1999 m. vasario 24 d. nutarimo  Nr. 205 „Dėl žemės įvertinimo tvarkos“, 2 ir 3 punktai, 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Pastatų, statinių, įrenginių, pastatytų iki 1996 m. sausio 1 d., saugaus naudojimo termino nustatymo tvarkos, patvirtintos Lietuvos Respublikos aplinkos ministro 2003 m. gegužės 19 d. įsakymu Nr. 237 „Dėl Pastatų, statinių, įrenginių, pastatytų iki 1996 m. sausio 1 d., saugaus naudojimo termino nustatymo tvarkos patvirtinimo“, 2 punktas, Nacionalinės žemės tarnybos prie Aplinkos ministerijos direktoriaus </w:t>
      </w:r>
      <w:r w:rsidRPr="00F15B0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2023 m. gruodžio 21 d. įsakymas Nr. 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1P-667-(1.3 E.) </w:t>
      </w:r>
      <w:r w:rsidRPr="00F15B03">
        <w:rPr>
          <w:rFonts w:ascii="Times New Roman" w:hAnsi="Times New Roman" w:cs="Times New Roman"/>
          <w:bCs/>
          <w:smallCaps/>
          <w:sz w:val="24"/>
          <w:szCs w:val="24"/>
          <w:lang w:val="lt-LT"/>
        </w:rPr>
        <w:t>,,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Dėl</w:t>
      </w:r>
      <w:r w:rsidRPr="00F15B03">
        <w:rPr>
          <w:rFonts w:ascii="Times New Roman" w:hAnsi="Times New Roman" w:cs="Times New Roman"/>
          <w:b/>
          <w:bCs/>
          <w:smallCaps/>
          <w:sz w:val="24"/>
          <w:szCs w:val="24"/>
          <w:lang w:val="lt-LT"/>
        </w:rPr>
        <w:t xml:space="preserve"> </w:t>
      </w:r>
      <w:r w:rsidRPr="00F15B03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asinio žemės vertinimo</w:t>
      </w:r>
      <w:r w:rsidRPr="00F15B03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dokumentų patvirtinimo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1222B9" w:rsidRPr="00F15B0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8A2849E" w14:textId="60616076" w:rsidR="002817DC" w:rsidRPr="00F15B03" w:rsidRDefault="002817DC" w:rsidP="001222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F15B03" w:rsidRDefault="00F45F02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7829C976" w:rsidR="00BF463E" w:rsidRPr="005113E7" w:rsidRDefault="001222B9" w:rsidP="0042724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sz w:val="24"/>
          <w:szCs w:val="24"/>
          <w:lang w:val="lt-LT"/>
        </w:rPr>
        <w:t>Skuodo P</w:t>
      </w:r>
      <w:r w:rsidR="00B537F8" w:rsidRPr="00F15B03">
        <w:rPr>
          <w:rFonts w:ascii="Times New Roman" w:hAnsi="Times New Roman" w:cs="Times New Roman"/>
          <w:sz w:val="24"/>
          <w:szCs w:val="24"/>
          <w:lang w:val="lt-LT"/>
        </w:rPr>
        <w:t>rancišk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aus Žadeikio gimnazija neatlygintinai naudodama valstybinės žemės sklypą turės galimyb</w:t>
      </w:r>
      <w:r w:rsidR="00B537F8" w:rsidRPr="00F15B03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 dalyvauti</w:t>
      </w:r>
      <w:r w:rsidR="005113E7"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 Švietimo pažangos</w:t>
      </w:r>
      <w:r w:rsidR="005113E7">
        <w:rPr>
          <w:rFonts w:ascii="Times New Roman" w:hAnsi="Times New Roman" w:cs="Times New Roman"/>
          <w:sz w:val="24"/>
          <w:szCs w:val="24"/>
          <w:lang w:val="lt-LT"/>
        </w:rPr>
        <w:t xml:space="preserve"> programo</w:t>
      </w:r>
      <w:r w:rsidR="00425CE1">
        <w:rPr>
          <w:rFonts w:ascii="Times New Roman" w:hAnsi="Times New Roman" w:cs="Times New Roman"/>
          <w:sz w:val="24"/>
          <w:szCs w:val="24"/>
          <w:lang w:val="lt-LT"/>
        </w:rPr>
        <w:t>je</w:t>
      </w:r>
      <w:r w:rsidR="005113E7">
        <w:rPr>
          <w:rFonts w:ascii="Times New Roman" w:hAnsi="Times New Roman" w:cs="Times New Roman"/>
          <w:sz w:val="24"/>
          <w:szCs w:val="24"/>
          <w:lang w:val="lt-LT"/>
        </w:rPr>
        <w:t xml:space="preserve"> ,,Tūkstantmečio mokyklos“, kurios tikslas – mažinti </w:t>
      </w:r>
      <w:r w:rsidR="00B537F8">
        <w:rPr>
          <w:rFonts w:ascii="Times New Roman" w:hAnsi="Times New Roman" w:cs="Times New Roman"/>
          <w:sz w:val="24"/>
          <w:szCs w:val="24"/>
          <w:lang w:val="lt-LT"/>
        </w:rPr>
        <w:t>mokinių pasiekimų atotrūkius ir sukurti integralias, o</w:t>
      </w:r>
      <w:r w:rsidR="008257E2">
        <w:rPr>
          <w:rFonts w:ascii="Times New Roman" w:hAnsi="Times New Roman" w:cs="Times New Roman"/>
          <w:sz w:val="24"/>
          <w:szCs w:val="24"/>
          <w:lang w:val="lt-LT"/>
        </w:rPr>
        <w:t>ptimalias ir kokybiškas ugdymo ir ugdymosi</w:t>
      </w:r>
      <w:r w:rsidR="00B537F8">
        <w:rPr>
          <w:rFonts w:ascii="Times New Roman" w:hAnsi="Times New Roman" w:cs="Times New Roman"/>
          <w:sz w:val="24"/>
          <w:szCs w:val="24"/>
          <w:lang w:val="lt-LT"/>
        </w:rPr>
        <w:t xml:space="preserve"> sąlygas. Šios programos viena iš sąlygų yra žemės valdymas patikėjimo teise.</w:t>
      </w:r>
    </w:p>
    <w:p w14:paraId="25E65E1E" w14:textId="18CC3DA6" w:rsidR="00BF463E" w:rsidRPr="001222B9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1222B9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1222B9" w:rsidRDefault="00F670F4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1222B9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1222B9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18E1765D" w:rsidR="00B843D2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42724D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4CC2BCDF" w14:textId="77777777" w:rsidR="005F08FF" w:rsidRPr="00280DD7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0F4260D" w14:textId="77777777" w:rsidR="007D1B75" w:rsidRPr="00832BFA" w:rsidRDefault="007D1B75" w:rsidP="003B7317">
      <w:pPr>
        <w:spacing w:after="0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</w:p>
    <w:sectPr w:rsidR="007D1B75" w:rsidRPr="00832BFA" w:rsidSect="00AA04C2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68F2D" w14:textId="77777777" w:rsidR="00AA04C2" w:rsidRDefault="00AA04C2">
      <w:pPr>
        <w:spacing w:after="0" w:line="240" w:lineRule="auto"/>
      </w:pPr>
      <w:r>
        <w:separator/>
      </w:r>
    </w:p>
  </w:endnote>
  <w:endnote w:type="continuationSeparator" w:id="0">
    <w:p w14:paraId="2E2BAD9F" w14:textId="77777777" w:rsidR="00AA04C2" w:rsidRDefault="00AA04C2">
      <w:pPr>
        <w:spacing w:after="0" w:line="240" w:lineRule="auto"/>
      </w:pPr>
      <w:r>
        <w:continuationSeparator/>
      </w:r>
    </w:p>
  </w:endnote>
  <w:endnote w:type="continuationNotice" w:id="1">
    <w:p w14:paraId="7890917D" w14:textId="77777777" w:rsidR="00AA04C2" w:rsidRDefault="00AA04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83B31" w14:textId="77777777" w:rsidR="00AA04C2" w:rsidRDefault="00AA04C2">
      <w:pPr>
        <w:spacing w:after="0" w:line="240" w:lineRule="auto"/>
      </w:pPr>
      <w:r>
        <w:separator/>
      </w:r>
    </w:p>
  </w:footnote>
  <w:footnote w:type="continuationSeparator" w:id="0">
    <w:p w14:paraId="5E539093" w14:textId="77777777" w:rsidR="00AA04C2" w:rsidRDefault="00AA04C2">
      <w:pPr>
        <w:spacing w:after="0" w:line="240" w:lineRule="auto"/>
      </w:pPr>
      <w:r>
        <w:continuationSeparator/>
      </w:r>
    </w:p>
  </w:footnote>
  <w:footnote w:type="continuationNotice" w:id="1">
    <w:p w14:paraId="54EE8AE0" w14:textId="77777777" w:rsidR="00AA04C2" w:rsidRDefault="00AA04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75" w:rsidRPr="007D1B75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649284789">
    <w:abstractNumId w:val="0"/>
  </w:num>
  <w:num w:numId="2" w16cid:durableId="974026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F338B"/>
    <w:rsid w:val="00104987"/>
    <w:rsid w:val="00115072"/>
    <w:rsid w:val="001200F5"/>
    <w:rsid w:val="001222B9"/>
    <w:rsid w:val="00164114"/>
    <w:rsid w:val="001750D8"/>
    <w:rsid w:val="0017553B"/>
    <w:rsid w:val="00183BF1"/>
    <w:rsid w:val="001B29BA"/>
    <w:rsid w:val="001B452A"/>
    <w:rsid w:val="001C05D6"/>
    <w:rsid w:val="001C55B7"/>
    <w:rsid w:val="001E6E72"/>
    <w:rsid w:val="001F3F3D"/>
    <w:rsid w:val="002038F9"/>
    <w:rsid w:val="00205547"/>
    <w:rsid w:val="00211E78"/>
    <w:rsid w:val="00275A27"/>
    <w:rsid w:val="00280DD7"/>
    <w:rsid w:val="002817DC"/>
    <w:rsid w:val="00281BD7"/>
    <w:rsid w:val="002A3D75"/>
    <w:rsid w:val="002C1946"/>
    <w:rsid w:val="00301518"/>
    <w:rsid w:val="0031405B"/>
    <w:rsid w:val="00341527"/>
    <w:rsid w:val="00356BF7"/>
    <w:rsid w:val="00396035"/>
    <w:rsid w:val="003A1B7E"/>
    <w:rsid w:val="003B7317"/>
    <w:rsid w:val="003D2972"/>
    <w:rsid w:val="003D6F54"/>
    <w:rsid w:val="003F3478"/>
    <w:rsid w:val="00405F62"/>
    <w:rsid w:val="00425CE1"/>
    <w:rsid w:val="0042724D"/>
    <w:rsid w:val="00455C20"/>
    <w:rsid w:val="004737D2"/>
    <w:rsid w:val="004B5D70"/>
    <w:rsid w:val="004C672B"/>
    <w:rsid w:val="004E7945"/>
    <w:rsid w:val="004F1508"/>
    <w:rsid w:val="00504826"/>
    <w:rsid w:val="00504A1F"/>
    <w:rsid w:val="00510447"/>
    <w:rsid w:val="005113E7"/>
    <w:rsid w:val="00524F05"/>
    <w:rsid w:val="00540ADA"/>
    <w:rsid w:val="00575AB1"/>
    <w:rsid w:val="005E564C"/>
    <w:rsid w:val="005F08FF"/>
    <w:rsid w:val="00607847"/>
    <w:rsid w:val="0061481D"/>
    <w:rsid w:val="00625262"/>
    <w:rsid w:val="006321D5"/>
    <w:rsid w:val="00656FC0"/>
    <w:rsid w:val="00695D7F"/>
    <w:rsid w:val="006A0B91"/>
    <w:rsid w:val="006B4368"/>
    <w:rsid w:val="006C1059"/>
    <w:rsid w:val="006D0EEC"/>
    <w:rsid w:val="007078DC"/>
    <w:rsid w:val="00757D8F"/>
    <w:rsid w:val="007732A1"/>
    <w:rsid w:val="0078338E"/>
    <w:rsid w:val="0078382A"/>
    <w:rsid w:val="00786FC0"/>
    <w:rsid w:val="007C5D60"/>
    <w:rsid w:val="007D1B75"/>
    <w:rsid w:val="007D3062"/>
    <w:rsid w:val="008014D8"/>
    <w:rsid w:val="00802093"/>
    <w:rsid w:val="00812281"/>
    <w:rsid w:val="008171B9"/>
    <w:rsid w:val="008257E2"/>
    <w:rsid w:val="008313BB"/>
    <w:rsid w:val="0083153B"/>
    <w:rsid w:val="00832BFA"/>
    <w:rsid w:val="00862A7C"/>
    <w:rsid w:val="00866722"/>
    <w:rsid w:val="00890CAE"/>
    <w:rsid w:val="00893BA0"/>
    <w:rsid w:val="008A2674"/>
    <w:rsid w:val="008B00E6"/>
    <w:rsid w:val="008B5626"/>
    <w:rsid w:val="008E12E8"/>
    <w:rsid w:val="008E27CF"/>
    <w:rsid w:val="00910050"/>
    <w:rsid w:val="00922B70"/>
    <w:rsid w:val="00965829"/>
    <w:rsid w:val="00967159"/>
    <w:rsid w:val="00972C0E"/>
    <w:rsid w:val="00976DC2"/>
    <w:rsid w:val="00976F4A"/>
    <w:rsid w:val="00985231"/>
    <w:rsid w:val="00992094"/>
    <w:rsid w:val="009B5C4A"/>
    <w:rsid w:val="009C690F"/>
    <w:rsid w:val="009C7E6F"/>
    <w:rsid w:val="009D736E"/>
    <w:rsid w:val="00A07D30"/>
    <w:rsid w:val="00A15487"/>
    <w:rsid w:val="00A61181"/>
    <w:rsid w:val="00A710AF"/>
    <w:rsid w:val="00AA04C2"/>
    <w:rsid w:val="00AA50FB"/>
    <w:rsid w:val="00AB7B28"/>
    <w:rsid w:val="00AC1F0E"/>
    <w:rsid w:val="00AF3C52"/>
    <w:rsid w:val="00B0722F"/>
    <w:rsid w:val="00B217EE"/>
    <w:rsid w:val="00B24901"/>
    <w:rsid w:val="00B422E1"/>
    <w:rsid w:val="00B537F8"/>
    <w:rsid w:val="00B70D4B"/>
    <w:rsid w:val="00B843D2"/>
    <w:rsid w:val="00B95A23"/>
    <w:rsid w:val="00BC1B3B"/>
    <w:rsid w:val="00BC6315"/>
    <w:rsid w:val="00BF463E"/>
    <w:rsid w:val="00C07C8C"/>
    <w:rsid w:val="00C27EE8"/>
    <w:rsid w:val="00C521C8"/>
    <w:rsid w:val="00C6333B"/>
    <w:rsid w:val="00C87AE3"/>
    <w:rsid w:val="00C93468"/>
    <w:rsid w:val="00CC0298"/>
    <w:rsid w:val="00CD338B"/>
    <w:rsid w:val="00D02996"/>
    <w:rsid w:val="00D34070"/>
    <w:rsid w:val="00D47C96"/>
    <w:rsid w:val="00D5416E"/>
    <w:rsid w:val="00DC0593"/>
    <w:rsid w:val="00DD3CAD"/>
    <w:rsid w:val="00DF6A66"/>
    <w:rsid w:val="00E424AC"/>
    <w:rsid w:val="00E53050"/>
    <w:rsid w:val="00E625F9"/>
    <w:rsid w:val="00EA25C1"/>
    <w:rsid w:val="00EA52C3"/>
    <w:rsid w:val="00EA6D88"/>
    <w:rsid w:val="00EB24C5"/>
    <w:rsid w:val="00EC1806"/>
    <w:rsid w:val="00EC2459"/>
    <w:rsid w:val="00ED79A9"/>
    <w:rsid w:val="00EF35DD"/>
    <w:rsid w:val="00F15B03"/>
    <w:rsid w:val="00F34164"/>
    <w:rsid w:val="00F4312E"/>
    <w:rsid w:val="00F45F02"/>
    <w:rsid w:val="00F545A5"/>
    <w:rsid w:val="00F660F0"/>
    <w:rsid w:val="00F670F4"/>
    <w:rsid w:val="00F80125"/>
    <w:rsid w:val="00FB0B3A"/>
    <w:rsid w:val="00FB58E0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4C20C660-294E-4B4E-803C-43E47700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F1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A5F4-968A-4DE1-B1B9-EDD58340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2024-02-13T14:07:00Z</dcterms:created>
  <dcterms:modified xsi:type="dcterms:W3CDTF">2024-02-19T14:52:00Z</dcterms:modified>
</cp:coreProperties>
</file>